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6" w:rsidRPr="000F40A5" w:rsidRDefault="00452BF6" w:rsidP="00452BF6">
      <w:pPr>
        <w:pStyle w:val="a5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F40A5">
        <w:rPr>
          <w:rFonts w:ascii="方正小标宋简体" w:eastAsia="方正小标宋简体" w:hAnsi="方正小标宋简体" w:cs="方正小标宋简体" w:hint="eastAsia"/>
          <w:sz w:val="44"/>
          <w:szCs w:val="44"/>
        </w:rPr>
        <w:t>衢州市发改委关于征求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>
        <w:rPr>
          <w:rFonts w:ascii="创艺简标宋" w:eastAsia="创艺简标宋" w:hAnsiTheme="majorEastAsia" w:hint="eastAsia"/>
          <w:sz w:val="44"/>
          <w:szCs w:val="44"/>
        </w:rPr>
        <w:t>关于实施</w:t>
      </w:r>
      <w:r w:rsidRPr="00636B5A">
        <w:rPr>
          <w:rFonts w:ascii="创艺简标宋" w:eastAsia="创艺简标宋" w:hAnsiTheme="majorEastAsia" w:cs="宋体" w:hint="eastAsia"/>
          <w:sz w:val="44"/>
          <w:szCs w:val="44"/>
        </w:rPr>
        <w:t>粮食</w:t>
      </w:r>
      <w:r>
        <w:rPr>
          <w:rFonts w:ascii="创艺简标宋" w:eastAsia="创艺简标宋" w:hAnsiTheme="majorEastAsia" w:cs="宋体" w:hint="eastAsia"/>
          <w:sz w:val="44"/>
          <w:szCs w:val="44"/>
        </w:rPr>
        <w:t>加工</w:t>
      </w:r>
      <w:r w:rsidRPr="00636B5A">
        <w:rPr>
          <w:rFonts w:ascii="创艺简标宋" w:eastAsia="创艺简标宋" w:hAnsiTheme="majorEastAsia" w:cs="宋体" w:hint="eastAsia"/>
          <w:sz w:val="44"/>
          <w:szCs w:val="44"/>
        </w:rPr>
        <w:t>企业库存</w:t>
      </w:r>
      <w:r>
        <w:rPr>
          <w:rFonts w:ascii="创艺简标宋" w:eastAsia="创艺简标宋" w:hAnsiTheme="majorEastAsia" w:cs="宋体" w:hint="eastAsia"/>
          <w:sz w:val="44"/>
          <w:szCs w:val="44"/>
        </w:rPr>
        <w:t>贴息补助</w:t>
      </w:r>
      <w:r w:rsidRPr="00636B5A">
        <w:rPr>
          <w:rFonts w:ascii="创艺简标宋" w:eastAsia="创艺简标宋" w:hAnsiTheme="majorEastAsia" w:hint="eastAsia"/>
          <w:sz w:val="44"/>
          <w:szCs w:val="44"/>
        </w:rPr>
        <w:t>的通知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r w:rsidRPr="000F40A5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意见的函</w:t>
      </w:r>
    </w:p>
    <w:p w:rsidR="00452BF6" w:rsidRPr="000F40A5" w:rsidRDefault="00452BF6" w:rsidP="00452BF6">
      <w:pPr>
        <w:pStyle w:val="a5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2BF6" w:rsidRPr="000F40A5" w:rsidRDefault="00452BF6" w:rsidP="00452BF6">
      <w:pPr>
        <w:pStyle w:val="a5"/>
        <w:widowControl/>
        <w:spacing w:line="56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市本级各相关单位、粮食企业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452BF6" w:rsidRPr="000F40A5" w:rsidRDefault="00452BF6" w:rsidP="00452BF6">
      <w:pPr>
        <w:pStyle w:val="a5"/>
        <w:widowControl/>
        <w:spacing w:line="560" w:lineRule="exact"/>
        <w:ind w:firstLine="645"/>
        <w:jc w:val="both"/>
        <w:rPr>
          <w:rFonts w:ascii="仿宋_GB2312" w:eastAsia="仿宋_GB2312" w:hAnsi="方正小标宋简体" w:cs="方正小标宋简体"/>
          <w:sz w:val="32"/>
          <w:szCs w:val="32"/>
        </w:rPr>
      </w:pP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现送上</w:t>
      </w:r>
      <w:r w:rsidRPr="00EC2EDC">
        <w:rPr>
          <w:rFonts w:ascii="仿宋_GB2312" w:eastAsia="仿宋_GB2312" w:hAnsi="方正小标宋简体" w:cs="方正小标宋简体" w:hint="eastAsia"/>
          <w:sz w:val="32"/>
          <w:szCs w:val="32"/>
        </w:rPr>
        <w:t>市发改委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起草的</w:t>
      </w:r>
      <w:r w:rsidRPr="00EC2EDC">
        <w:rPr>
          <w:rFonts w:ascii="仿宋_GB2312" w:eastAsia="仿宋_GB2312" w:hAnsi="方正小标宋简体" w:cs="方正小标宋简体" w:hint="eastAsia"/>
          <w:sz w:val="32"/>
          <w:szCs w:val="32"/>
        </w:rPr>
        <w:t>《</w:t>
      </w:r>
      <w:r w:rsidRPr="00452BF6">
        <w:rPr>
          <w:rFonts w:ascii="仿宋_GB2312" w:eastAsia="仿宋_GB2312" w:hAnsi="方正小标宋简体" w:cs="方正小标宋简体" w:hint="eastAsia"/>
          <w:sz w:val="32"/>
          <w:szCs w:val="32"/>
        </w:rPr>
        <w:t>关于实施粮食加工企业库存贴息补助的通知</w:t>
      </w:r>
      <w:r w:rsidRPr="00EC2EDC">
        <w:rPr>
          <w:rFonts w:ascii="仿宋_GB2312" w:eastAsia="仿宋_GB2312" w:hAnsi="方正小标宋简体" w:cs="方正小标宋简体" w:hint="eastAsia"/>
          <w:sz w:val="32"/>
          <w:szCs w:val="32"/>
        </w:rPr>
        <w:t>》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（征求</w:t>
      </w:r>
      <w:bookmarkStart w:id="0" w:name="_GoBack"/>
      <w:bookmarkEnd w:id="0"/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意见稿），请各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单位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认真研究，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提出书面意见并说明理由（需加盖单位公章，写明联系人和联系方式）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。并于20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20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年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6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月1日前反馈至市发改委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粮食与物资储备处。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（联系人：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徐莹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，联系电话：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3087706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、传真308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1234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）。</w:t>
      </w:r>
    </w:p>
    <w:p w:rsidR="00452BF6" w:rsidRPr="000F40A5" w:rsidRDefault="00452BF6" w:rsidP="00452BF6">
      <w:pPr>
        <w:pStyle w:val="a5"/>
        <w:widowControl/>
        <w:spacing w:line="560" w:lineRule="exact"/>
        <w:ind w:firstLine="645"/>
        <w:rPr>
          <w:rFonts w:ascii="仿宋_GB2312" w:eastAsia="仿宋_GB2312" w:hAnsi="方正小标宋简体" w:cs="方正小标宋简体"/>
          <w:sz w:val="32"/>
          <w:szCs w:val="32"/>
        </w:rPr>
      </w:pPr>
    </w:p>
    <w:p w:rsidR="00452BF6" w:rsidRPr="000F40A5" w:rsidRDefault="00452BF6" w:rsidP="00452BF6">
      <w:pPr>
        <w:pStyle w:val="a5"/>
        <w:widowControl/>
        <w:spacing w:line="560" w:lineRule="exact"/>
        <w:ind w:firstLine="645"/>
        <w:rPr>
          <w:rFonts w:ascii="仿宋_GB2312" w:eastAsia="仿宋_GB2312" w:hAnsi="方正小标宋简体" w:cs="方正小标宋简体"/>
          <w:sz w:val="32"/>
          <w:szCs w:val="32"/>
        </w:rPr>
      </w:pPr>
    </w:p>
    <w:p w:rsidR="00452BF6" w:rsidRPr="000F40A5" w:rsidRDefault="00452BF6" w:rsidP="00452BF6">
      <w:pPr>
        <w:pStyle w:val="a5"/>
        <w:widowControl/>
        <w:wordWrap w:val="0"/>
        <w:spacing w:line="560" w:lineRule="exact"/>
        <w:ind w:firstLineChars="1250" w:firstLine="4000"/>
        <w:jc w:val="right"/>
        <w:rPr>
          <w:rFonts w:ascii="仿宋_GB2312" w:eastAsia="仿宋_GB2312" w:hAnsi="方正小标宋简体" w:cs="方正小标宋简体"/>
          <w:sz w:val="32"/>
          <w:szCs w:val="32"/>
        </w:rPr>
      </w:pP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衢州市发展改革委员会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</w:t>
      </w:r>
    </w:p>
    <w:p w:rsidR="00000000" w:rsidRDefault="00452BF6" w:rsidP="00452BF6">
      <w:pPr>
        <w:wordWrap w:val="0"/>
        <w:jc w:val="right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2020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年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5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月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22</w:t>
      </w:r>
      <w:r w:rsidRPr="000F40A5">
        <w:rPr>
          <w:rFonts w:ascii="仿宋_GB2312" w:eastAsia="仿宋_GB2312" w:hAnsi="方正小标宋简体" w:cs="方正小标宋简体" w:hint="eastAsia"/>
          <w:sz w:val="32"/>
          <w:szCs w:val="32"/>
        </w:rPr>
        <w:t>日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</w:t>
      </w:r>
    </w:p>
    <w:p w:rsidR="00513765" w:rsidRDefault="00513765">
      <w:pPr>
        <w:widowControl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/>
          <w:sz w:val="32"/>
          <w:szCs w:val="32"/>
        </w:rPr>
        <w:br w:type="page"/>
      </w:r>
    </w:p>
    <w:p w:rsidR="000352CD" w:rsidRPr="000352CD" w:rsidRDefault="000352CD" w:rsidP="00513765">
      <w:pPr>
        <w:jc w:val="center"/>
        <w:rPr>
          <w:rFonts w:ascii="创艺简标宋" w:eastAsia="创艺简标宋" w:hAnsi="宋体" w:cs="宋体" w:hint="eastAsia"/>
          <w:sz w:val="44"/>
          <w:szCs w:val="44"/>
        </w:rPr>
      </w:pPr>
      <w:r w:rsidRPr="000352CD">
        <w:rPr>
          <w:rFonts w:ascii="创艺简标宋" w:eastAsia="创艺简标宋" w:hAnsiTheme="majorEastAsia" w:hint="eastAsia"/>
          <w:sz w:val="44"/>
          <w:szCs w:val="44"/>
        </w:rPr>
        <w:lastRenderedPageBreak/>
        <w:t>衢州市发展和改革委员会</w:t>
      </w:r>
      <w:r w:rsidRPr="000352CD">
        <w:rPr>
          <w:rFonts w:ascii="创艺简标宋" w:eastAsia="创艺简标宋" w:hAnsi="宋体" w:cs="宋体" w:hint="eastAsia"/>
          <w:sz w:val="44"/>
          <w:szCs w:val="44"/>
        </w:rPr>
        <w:t xml:space="preserve"> 衢州市财政局</w:t>
      </w:r>
    </w:p>
    <w:p w:rsidR="00513765" w:rsidRDefault="00513765" w:rsidP="00513765">
      <w:pPr>
        <w:jc w:val="center"/>
        <w:rPr>
          <w:rFonts w:ascii="创艺简标宋" w:eastAsia="创艺简标宋" w:hAnsiTheme="majorEastAsia" w:hint="eastAsia"/>
          <w:sz w:val="44"/>
          <w:szCs w:val="44"/>
        </w:rPr>
      </w:pPr>
      <w:r>
        <w:rPr>
          <w:rFonts w:ascii="创艺简标宋" w:eastAsia="创艺简标宋" w:hAnsiTheme="majorEastAsia" w:hint="eastAsia"/>
          <w:sz w:val="44"/>
          <w:szCs w:val="44"/>
        </w:rPr>
        <w:t>关于实施</w:t>
      </w:r>
      <w:r w:rsidRPr="00636B5A">
        <w:rPr>
          <w:rFonts w:ascii="创艺简标宋" w:eastAsia="创艺简标宋" w:hAnsiTheme="majorEastAsia" w:cs="宋体" w:hint="eastAsia"/>
          <w:sz w:val="44"/>
          <w:szCs w:val="44"/>
        </w:rPr>
        <w:t>粮食</w:t>
      </w:r>
      <w:r>
        <w:rPr>
          <w:rFonts w:ascii="创艺简标宋" w:eastAsia="创艺简标宋" w:hAnsiTheme="majorEastAsia" w:cs="宋体" w:hint="eastAsia"/>
          <w:sz w:val="44"/>
          <w:szCs w:val="44"/>
        </w:rPr>
        <w:t>加工</w:t>
      </w:r>
      <w:r w:rsidRPr="00636B5A">
        <w:rPr>
          <w:rFonts w:ascii="创艺简标宋" w:eastAsia="创艺简标宋" w:hAnsiTheme="majorEastAsia" w:cs="宋体" w:hint="eastAsia"/>
          <w:sz w:val="44"/>
          <w:szCs w:val="44"/>
        </w:rPr>
        <w:t>企业库存</w:t>
      </w:r>
      <w:r>
        <w:rPr>
          <w:rFonts w:ascii="创艺简标宋" w:eastAsia="创艺简标宋" w:hAnsiTheme="majorEastAsia" w:cs="宋体" w:hint="eastAsia"/>
          <w:sz w:val="44"/>
          <w:szCs w:val="44"/>
        </w:rPr>
        <w:t>贴息补助</w:t>
      </w:r>
      <w:r w:rsidRPr="00636B5A">
        <w:rPr>
          <w:rFonts w:ascii="创艺简标宋" w:eastAsia="创艺简标宋" w:hAnsiTheme="majorEastAsia" w:hint="eastAsia"/>
          <w:sz w:val="44"/>
          <w:szCs w:val="44"/>
        </w:rPr>
        <w:t>的通知</w:t>
      </w:r>
    </w:p>
    <w:p w:rsidR="00513765" w:rsidRPr="00513765" w:rsidRDefault="00513765" w:rsidP="00513765">
      <w:pPr>
        <w:jc w:val="center"/>
        <w:rPr>
          <w:rFonts w:ascii="楷体_GB2312" w:eastAsia="楷体_GB2312" w:hAnsiTheme="majorEastAsia" w:hint="eastAsia"/>
          <w:sz w:val="32"/>
          <w:szCs w:val="32"/>
        </w:rPr>
      </w:pPr>
      <w:r w:rsidRPr="00513765">
        <w:rPr>
          <w:rFonts w:ascii="楷体_GB2312" w:eastAsia="楷体_GB2312" w:hAnsiTheme="majorEastAsia" w:hint="eastAsia"/>
          <w:sz w:val="32"/>
          <w:szCs w:val="32"/>
        </w:rPr>
        <w:t>（征求意见稿）</w:t>
      </w:r>
    </w:p>
    <w:p w:rsidR="00513765" w:rsidRPr="00B00B54" w:rsidRDefault="00513765" w:rsidP="00513765">
      <w:pPr>
        <w:ind w:firstLine="630"/>
        <w:rPr>
          <w:rFonts w:asciiTheme="majorEastAsia" w:eastAsiaTheme="majorEastAsia" w:hAnsiTheme="majorEastAsia" w:cs="宋体"/>
          <w:sz w:val="32"/>
          <w:szCs w:val="32"/>
        </w:rPr>
      </w:pPr>
    </w:p>
    <w:p w:rsidR="00513765" w:rsidRDefault="00513765" w:rsidP="00513765">
      <w:pPr>
        <w:jc w:val="left"/>
        <w:rPr>
          <w:rFonts w:ascii="仿宋_GB2312" w:eastAsia="仿宋_GB2312" w:hAnsiTheme="majorEastAsia" w:cs="宋体"/>
          <w:sz w:val="32"/>
          <w:szCs w:val="32"/>
        </w:rPr>
      </w:pPr>
      <w:r>
        <w:rPr>
          <w:rFonts w:ascii="仿宋_GB2312" w:eastAsia="仿宋_GB2312" w:hAnsiTheme="majorEastAsia" w:cs="宋体" w:hint="eastAsia"/>
          <w:sz w:val="32"/>
          <w:szCs w:val="32"/>
        </w:rPr>
        <w:t>市本级各粮食加工企业：</w:t>
      </w:r>
    </w:p>
    <w:p w:rsidR="00513765" w:rsidRDefault="00513765" w:rsidP="00513765">
      <w:pPr>
        <w:ind w:firstLineChars="200" w:firstLine="640"/>
        <w:jc w:val="left"/>
        <w:rPr>
          <w:rFonts w:ascii="仿宋_GB2312" w:eastAsia="仿宋_GB2312" w:hAnsiTheme="majorEastAsia" w:cs="宋体"/>
          <w:sz w:val="32"/>
          <w:szCs w:val="32"/>
        </w:rPr>
      </w:pPr>
      <w:r w:rsidRPr="00636B5A">
        <w:rPr>
          <w:rFonts w:ascii="仿宋_GB2312" w:eastAsia="仿宋_GB2312" w:hAnsiTheme="majorEastAsia" w:cs="宋体" w:hint="eastAsia"/>
          <w:sz w:val="32"/>
          <w:szCs w:val="32"/>
        </w:rPr>
        <w:t>为</w:t>
      </w:r>
      <w:r>
        <w:rPr>
          <w:rFonts w:ascii="仿宋_GB2312" w:eastAsia="仿宋_GB2312" w:hAnsiTheme="majorEastAsia" w:cs="宋体" w:hint="eastAsia"/>
          <w:sz w:val="32"/>
          <w:szCs w:val="32"/>
        </w:rPr>
        <w:t>调动</w:t>
      </w:r>
      <w:r w:rsidRPr="00636B5A">
        <w:rPr>
          <w:rFonts w:ascii="仿宋_GB2312" w:eastAsia="仿宋_GB2312" w:hAnsiTheme="majorEastAsia" w:cs="宋体" w:hint="eastAsia"/>
          <w:sz w:val="32"/>
          <w:szCs w:val="32"/>
        </w:rPr>
        <w:t>发挥</w:t>
      </w:r>
      <w:r>
        <w:rPr>
          <w:rFonts w:ascii="仿宋_GB2312" w:eastAsia="仿宋_GB2312" w:hAnsiTheme="majorEastAsia" w:cs="宋体" w:hint="eastAsia"/>
          <w:sz w:val="32"/>
          <w:szCs w:val="32"/>
        </w:rPr>
        <w:t>粮食加工</w:t>
      </w:r>
      <w:r w:rsidRPr="00636B5A">
        <w:rPr>
          <w:rFonts w:ascii="仿宋_GB2312" w:eastAsia="仿宋_GB2312" w:hAnsiTheme="majorEastAsia" w:cs="宋体" w:hint="eastAsia"/>
          <w:sz w:val="32"/>
          <w:szCs w:val="32"/>
        </w:rPr>
        <w:t>企业“藏粮于企”的积极性，</w:t>
      </w:r>
      <w:r>
        <w:rPr>
          <w:rFonts w:ascii="仿宋_GB2312" w:eastAsia="仿宋_GB2312" w:hAnsiTheme="majorEastAsia" w:cs="宋体" w:hint="eastAsia"/>
          <w:sz w:val="32"/>
          <w:szCs w:val="32"/>
        </w:rPr>
        <w:t>加强粮食市场调控能力，</w:t>
      </w:r>
      <w:r w:rsidRPr="00636B5A">
        <w:rPr>
          <w:rFonts w:ascii="仿宋_GB2312" w:eastAsia="仿宋_GB2312" w:hAnsiTheme="majorEastAsia" w:cs="宋体" w:hint="eastAsia"/>
          <w:sz w:val="32"/>
          <w:szCs w:val="32"/>
        </w:rPr>
        <w:t>经</w:t>
      </w:r>
      <w:r>
        <w:rPr>
          <w:rFonts w:ascii="仿宋_GB2312" w:eastAsia="仿宋_GB2312" w:hAnsiTheme="majorEastAsia" w:cs="宋体" w:hint="eastAsia"/>
          <w:sz w:val="32"/>
          <w:szCs w:val="32"/>
        </w:rPr>
        <w:t>市政府领导同意，现就</w:t>
      </w:r>
      <w:r w:rsidRPr="007D691D">
        <w:rPr>
          <w:rFonts w:ascii="仿宋_GB2312" w:eastAsia="仿宋_GB2312" w:hAnsiTheme="majorEastAsia" w:cs="宋体" w:hint="eastAsia"/>
          <w:sz w:val="32"/>
          <w:szCs w:val="32"/>
        </w:rPr>
        <w:t>实施粮食加工企业库存</w:t>
      </w:r>
      <w:r>
        <w:rPr>
          <w:rFonts w:ascii="仿宋_GB2312" w:eastAsia="仿宋_GB2312" w:hAnsiTheme="majorEastAsia" w:cs="宋体" w:hint="eastAsia"/>
          <w:sz w:val="32"/>
          <w:szCs w:val="32"/>
        </w:rPr>
        <w:t>粮食</w:t>
      </w:r>
      <w:r w:rsidRPr="007D691D">
        <w:rPr>
          <w:rFonts w:ascii="仿宋_GB2312" w:eastAsia="仿宋_GB2312" w:hAnsiTheme="majorEastAsia" w:cs="宋体" w:hint="eastAsia"/>
          <w:sz w:val="32"/>
          <w:szCs w:val="32"/>
        </w:rPr>
        <w:t>贴息补助</w:t>
      </w:r>
      <w:r>
        <w:rPr>
          <w:rFonts w:ascii="仿宋_GB2312" w:eastAsia="仿宋_GB2312" w:hAnsiTheme="majorEastAsia" w:cs="宋体" w:hint="eastAsia"/>
          <w:sz w:val="32"/>
          <w:szCs w:val="32"/>
        </w:rPr>
        <w:t>通知如下：</w:t>
      </w:r>
    </w:p>
    <w:p w:rsidR="00513765" w:rsidRDefault="00513765" w:rsidP="00513765">
      <w:pPr>
        <w:ind w:firstLineChars="200" w:firstLine="640"/>
        <w:rPr>
          <w:rFonts w:ascii="仿宋_GB2312" w:eastAsia="仿宋_GB2312" w:hAnsiTheme="majorEastAsia" w:cs="宋体"/>
          <w:sz w:val="32"/>
          <w:szCs w:val="32"/>
        </w:rPr>
      </w:pPr>
      <w:r w:rsidRPr="003068FB">
        <w:rPr>
          <w:rFonts w:ascii="黑体" w:eastAsia="黑体" w:hAnsi="黑体" w:cs="宋体" w:hint="eastAsia"/>
          <w:sz w:val="32"/>
          <w:szCs w:val="32"/>
        </w:rPr>
        <w:t>一、补助对象：</w:t>
      </w:r>
      <w:r w:rsidRPr="00636B5A">
        <w:rPr>
          <w:rFonts w:ascii="仿宋_GB2312" w:eastAsia="仿宋_GB2312" w:hAnsiTheme="majorEastAsia" w:cs="宋体" w:hint="eastAsia"/>
          <w:sz w:val="32"/>
          <w:szCs w:val="32"/>
        </w:rPr>
        <w:t>企业注册地在柯城区、绿色产业集聚区、智慧新城的粮食</w:t>
      </w:r>
      <w:r>
        <w:rPr>
          <w:rFonts w:ascii="仿宋_GB2312" w:eastAsia="仿宋_GB2312" w:hAnsiTheme="majorEastAsia" w:cs="宋体" w:hint="eastAsia"/>
          <w:sz w:val="32"/>
          <w:szCs w:val="32"/>
        </w:rPr>
        <w:t>（大米、面粉、面条）</w:t>
      </w:r>
      <w:r w:rsidRPr="00636B5A">
        <w:rPr>
          <w:rFonts w:ascii="仿宋_GB2312" w:eastAsia="仿宋_GB2312" w:hAnsiTheme="majorEastAsia" w:cs="宋体" w:hint="eastAsia"/>
          <w:sz w:val="32"/>
          <w:szCs w:val="32"/>
        </w:rPr>
        <w:t>加工企业。</w:t>
      </w:r>
    </w:p>
    <w:p w:rsidR="00513765" w:rsidRPr="003249D8" w:rsidRDefault="00513765" w:rsidP="00513765">
      <w:pPr>
        <w:ind w:firstLineChars="200" w:firstLine="640"/>
        <w:rPr>
          <w:rFonts w:ascii="楷体_GB2312" w:eastAsia="楷体_GB2312" w:hAnsiTheme="majorEastAsia" w:cs="宋体"/>
          <w:sz w:val="32"/>
          <w:szCs w:val="32"/>
        </w:rPr>
      </w:pPr>
      <w:r w:rsidRPr="003068FB">
        <w:rPr>
          <w:rFonts w:ascii="黑体" w:eastAsia="黑体" w:hAnsi="黑体" w:cs="宋体" w:hint="eastAsia"/>
          <w:sz w:val="32"/>
          <w:szCs w:val="32"/>
        </w:rPr>
        <w:t>二、补助条件：</w:t>
      </w:r>
      <w:r>
        <w:rPr>
          <w:rFonts w:ascii="楷体_GB2312" w:eastAsia="楷体_GB2312" w:hAnsiTheme="majorEastAsia" w:cs="宋体" w:hint="eastAsia"/>
          <w:sz w:val="32"/>
          <w:szCs w:val="32"/>
        </w:rPr>
        <w:t>享受补助的企业必须满足以下条件。</w:t>
      </w:r>
    </w:p>
    <w:p w:rsidR="00513765" w:rsidRPr="003249D8" w:rsidRDefault="00513765" w:rsidP="00513765">
      <w:pPr>
        <w:ind w:firstLineChars="200" w:firstLine="640"/>
        <w:rPr>
          <w:rFonts w:ascii="仿宋_GB2312" w:eastAsia="仿宋_GB2312" w:hAnsiTheme="majorEastAsia" w:cs="宋体"/>
          <w:sz w:val="32"/>
          <w:szCs w:val="32"/>
        </w:rPr>
      </w:pP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1.</w:t>
      </w:r>
      <w:r>
        <w:rPr>
          <w:rFonts w:ascii="仿宋_GB2312" w:eastAsia="仿宋_GB2312" w:hAnsiTheme="majorEastAsia" w:cs="仿宋_GB2312" w:hint="eastAsia"/>
          <w:sz w:val="32"/>
          <w:szCs w:val="32"/>
        </w:rPr>
        <w:t>粮食</w:t>
      </w:r>
      <w:r w:rsidRPr="00636B5A">
        <w:rPr>
          <w:rFonts w:ascii="仿宋_GB2312" w:eastAsia="仿宋_GB2312" w:hAnsiTheme="majorEastAsia" w:cs="宋体" w:hint="eastAsia"/>
          <w:sz w:val="32"/>
          <w:szCs w:val="32"/>
        </w:rPr>
        <w:t>日加工能力</w:t>
      </w:r>
      <w:r>
        <w:rPr>
          <w:rFonts w:ascii="仿宋_GB2312" w:eastAsia="仿宋_GB2312" w:hAnsiTheme="majorEastAsia" w:cs="宋体" w:hint="eastAsia"/>
          <w:sz w:val="32"/>
          <w:szCs w:val="32"/>
        </w:rPr>
        <w:t>在</w:t>
      </w:r>
      <w:r w:rsidRPr="00636B5A">
        <w:rPr>
          <w:rFonts w:ascii="仿宋_GB2312" w:eastAsia="仿宋_GB2312" w:hAnsiTheme="majorEastAsia" w:cs="宋体" w:hint="eastAsia"/>
          <w:sz w:val="32"/>
          <w:szCs w:val="32"/>
        </w:rPr>
        <w:t>50吨以上</w:t>
      </w:r>
      <w:r>
        <w:rPr>
          <w:rFonts w:ascii="仿宋_GB2312" w:eastAsia="仿宋_GB2312" w:hAnsiTheme="majorEastAsia" w:cs="仿宋_GB2312" w:hint="eastAsia"/>
          <w:sz w:val="32"/>
          <w:szCs w:val="32"/>
        </w:rPr>
        <w:t>；</w:t>
      </w:r>
    </w:p>
    <w:p w:rsidR="00513765" w:rsidRPr="00636B5A" w:rsidRDefault="00513765" w:rsidP="00513765">
      <w:pPr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2.有食品生产许可证。</w:t>
      </w:r>
    </w:p>
    <w:p w:rsidR="00513765" w:rsidRPr="00636B5A" w:rsidRDefault="00513765" w:rsidP="00513765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3.有粮食产品的注册商标。</w:t>
      </w:r>
    </w:p>
    <w:p w:rsidR="00513765" w:rsidRPr="00636B5A" w:rsidRDefault="00513765" w:rsidP="00513765">
      <w:pPr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4.遵纪守法，诚实守信。</w:t>
      </w:r>
    </w:p>
    <w:p w:rsidR="00513765" w:rsidRDefault="00513765" w:rsidP="00513765">
      <w:pPr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5.粮食加工、销售台账齐全。</w:t>
      </w:r>
    </w:p>
    <w:p w:rsidR="00513765" w:rsidRDefault="00513765" w:rsidP="00513765">
      <w:pPr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>
        <w:rPr>
          <w:rFonts w:ascii="仿宋_GB2312" w:eastAsia="仿宋_GB2312" w:hAnsiTheme="majorEastAsia" w:cs="仿宋_GB2312" w:hint="eastAsia"/>
          <w:sz w:val="32"/>
          <w:szCs w:val="32"/>
        </w:rPr>
        <w:t>6.每月向市发改委报送月初、月末企业库存粮食库存报表。</w:t>
      </w:r>
    </w:p>
    <w:p w:rsidR="00513765" w:rsidRPr="00361444" w:rsidRDefault="00513765" w:rsidP="00513765">
      <w:pPr>
        <w:ind w:firstLineChars="200" w:firstLine="640"/>
        <w:rPr>
          <w:rFonts w:ascii="仿宋_GB2312" w:eastAsia="仿宋_GB2312" w:hAnsiTheme="minorEastAsia" w:cs="宋体"/>
          <w:sz w:val="32"/>
          <w:szCs w:val="32"/>
        </w:rPr>
      </w:pPr>
      <w:r w:rsidRPr="003068FB">
        <w:rPr>
          <w:rFonts w:ascii="黑体" w:eastAsia="黑体" w:hAnsi="黑体" w:cs="仿宋_GB2312" w:hint="eastAsia"/>
          <w:sz w:val="32"/>
          <w:szCs w:val="32"/>
        </w:rPr>
        <w:t>三、补助标准：</w:t>
      </w:r>
      <w:r w:rsidRPr="007D691D">
        <w:rPr>
          <w:rFonts w:ascii="仿宋_GB2312" w:eastAsia="仿宋_GB2312" w:hAnsiTheme="minorEastAsia" w:cs="宋体" w:hint="eastAsia"/>
          <w:sz w:val="32"/>
          <w:szCs w:val="32"/>
        </w:rPr>
        <w:t>鼓励</w:t>
      </w:r>
      <w:r>
        <w:rPr>
          <w:rFonts w:ascii="仿宋_GB2312" w:eastAsia="仿宋_GB2312" w:hAnsiTheme="minorEastAsia" w:cs="宋体" w:hint="eastAsia"/>
          <w:sz w:val="32"/>
          <w:szCs w:val="32"/>
        </w:rPr>
        <w:t>企业</w:t>
      </w:r>
      <w:r w:rsidRPr="0025297D">
        <w:rPr>
          <w:rFonts w:ascii="仿宋_GB2312" w:eastAsia="仿宋_GB2312" w:hAnsiTheme="minorEastAsia" w:cs="宋体" w:hint="eastAsia"/>
          <w:sz w:val="32"/>
          <w:szCs w:val="32"/>
        </w:rPr>
        <w:t>增加粮食库存</w:t>
      </w:r>
      <w:r>
        <w:rPr>
          <w:rFonts w:ascii="仿宋_GB2312" w:eastAsia="仿宋_GB2312" w:hAnsiTheme="minorEastAsia" w:cs="宋体" w:hint="eastAsia"/>
          <w:sz w:val="32"/>
          <w:szCs w:val="32"/>
        </w:rPr>
        <w:t>（含原粮和成品粮），市发改委按企业全年</w:t>
      </w: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库存</w:t>
      </w:r>
      <w:r>
        <w:rPr>
          <w:rFonts w:ascii="仿宋_GB2312" w:eastAsia="仿宋_GB2312" w:hAnsiTheme="majorEastAsia" w:cs="仿宋_GB2312" w:hint="eastAsia"/>
          <w:sz w:val="32"/>
          <w:szCs w:val="32"/>
        </w:rPr>
        <w:t>量和最低库存量核算月平均增加库存量，同时</w:t>
      </w:r>
      <w:r>
        <w:rPr>
          <w:rFonts w:ascii="仿宋_GB2312" w:eastAsia="仿宋_GB2312" w:hAnsiTheme="minorEastAsia" w:cs="宋体" w:hint="eastAsia"/>
          <w:sz w:val="32"/>
          <w:szCs w:val="32"/>
        </w:rPr>
        <w:t>按企业全年粮食入库成本，核算企业库存粮食资金总</w:t>
      </w:r>
      <w:r>
        <w:rPr>
          <w:rFonts w:ascii="仿宋_GB2312" w:eastAsia="仿宋_GB2312" w:hAnsiTheme="minorEastAsia" w:cs="宋体" w:hint="eastAsia"/>
          <w:sz w:val="32"/>
          <w:szCs w:val="32"/>
        </w:rPr>
        <w:lastRenderedPageBreak/>
        <w:t>额，</w:t>
      </w:r>
      <w:r>
        <w:rPr>
          <w:rFonts w:ascii="仿宋_GB2312" w:eastAsia="仿宋_GB2312" w:hAnsiTheme="majorEastAsia" w:cs="仿宋_GB2312" w:hint="eastAsia"/>
          <w:sz w:val="32"/>
          <w:szCs w:val="32"/>
        </w:rPr>
        <w:t>给予企业</w:t>
      </w:r>
      <w:r>
        <w:rPr>
          <w:rFonts w:ascii="仿宋_GB2312" w:eastAsia="仿宋_GB2312" w:hAnsiTheme="minorEastAsia" w:cs="宋体" w:hint="eastAsia"/>
          <w:sz w:val="32"/>
          <w:szCs w:val="32"/>
        </w:rPr>
        <w:t>库存粮食增</w:t>
      </w:r>
      <w:r>
        <w:rPr>
          <w:rFonts w:ascii="仿宋_GB2312" w:eastAsia="仿宋_GB2312" w:hAnsiTheme="majorEastAsia" w:cs="仿宋_GB2312" w:hint="eastAsia"/>
          <w:sz w:val="32"/>
          <w:szCs w:val="32"/>
        </w:rPr>
        <w:t>加</w:t>
      </w:r>
      <w:r>
        <w:rPr>
          <w:rFonts w:ascii="仿宋_GB2312" w:eastAsia="仿宋_GB2312" w:hAnsiTheme="minorEastAsia" w:cs="宋体" w:hint="eastAsia"/>
          <w:sz w:val="32"/>
          <w:szCs w:val="32"/>
        </w:rPr>
        <w:t>部分的资金额</w:t>
      </w:r>
      <w:r w:rsidRPr="00C1507F">
        <w:rPr>
          <w:rFonts w:ascii="仿宋_GB2312" w:eastAsia="仿宋_GB2312" w:hAnsiTheme="minorEastAsia" w:cs="宋体" w:hint="eastAsia"/>
          <w:sz w:val="32"/>
          <w:szCs w:val="32"/>
        </w:rPr>
        <w:t>2%的</w:t>
      </w:r>
      <w:r>
        <w:rPr>
          <w:rFonts w:ascii="仿宋_GB2312" w:eastAsia="仿宋_GB2312" w:hAnsiTheme="minorEastAsia" w:cs="宋体" w:hint="eastAsia"/>
          <w:sz w:val="32"/>
          <w:szCs w:val="32"/>
        </w:rPr>
        <w:t>利息</w:t>
      </w:r>
      <w:r w:rsidRPr="00C1507F">
        <w:rPr>
          <w:rFonts w:ascii="仿宋_GB2312" w:eastAsia="仿宋_GB2312" w:hAnsiTheme="minorEastAsia" w:cs="宋体" w:hint="eastAsia"/>
          <w:sz w:val="32"/>
          <w:szCs w:val="32"/>
        </w:rPr>
        <w:t>补贴</w:t>
      </w:r>
      <w:r>
        <w:rPr>
          <w:rFonts w:ascii="仿宋_GB2312" w:eastAsia="仿宋_GB2312" w:hAnsiTheme="majorEastAsia" w:cs="仿宋_GB2312" w:hint="eastAsia"/>
          <w:sz w:val="32"/>
          <w:szCs w:val="32"/>
        </w:rPr>
        <w:t>（</w:t>
      </w:r>
      <w:r>
        <w:rPr>
          <w:rFonts w:ascii="仿宋_GB2312" w:eastAsia="仿宋_GB2312" w:hAnsiTheme="minorEastAsia" w:cs="宋体" w:hint="eastAsia"/>
          <w:sz w:val="32"/>
          <w:szCs w:val="32"/>
        </w:rPr>
        <w:t>最高不超过企业2个月的粮食加工能力的储备库存</w:t>
      </w:r>
      <w:r>
        <w:rPr>
          <w:rFonts w:ascii="仿宋_GB2312" w:eastAsia="仿宋_GB2312" w:hAnsiTheme="majorEastAsia" w:cs="仿宋_GB2312" w:hint="eastAsia"/>
          <w:sz w:val="32"/>
          <w:szCs w:val="32"/>
        </w:rPr>
        <w:t>）</w:t>
      </w:r>
      <w:r>
        <w:rPr>
          <w:rFonts w:ascii="仿宋_GB2312" w:eastAsia="仿宋_GB2312" w:hAnsiTheme="minorEastAsia" w:cs="宋体" w:hint="eastAsia"/>
          <w:sz w:val="32"/>
          <w:szCs w:val="32"/>
        </w:rPr>
        <w:t>。</w:t>
      </w:r>
    </w:p>
    <w:p w:rsidR="00513765" w:rsidRPr="008D358B" w:rsidRDefault="00513765" w:rsidP="00513765">
      <w:pPr>
        <w:ind w:firstLine="640"/>
        <w:jc w:val="left"/>
        <w:rPr>
          <w:rFonts w:ascii="仿宋_GB2312" w:eastAsia="仿宋_GB2312" w:hAnsiTheme="majorEastAsia" w:cs="宋体"/>
          <w:sz w:val="32"/>
          <w:szCs w:val="32"/>
        </w:rPr>
      </w:pPr>
      <w:r w:rsidRPr="003068FB">
        <w:rPr>
          <w:rFonts w:ascii="黑体" w:eastAsia="黑体" w:hAnsi="黑体" w:cs="宋体" w:hint="eastAsia"/>
          <w:sz w:val="32"/>
          <w:szCs w:val="32"/>
        </w:rPr>
        <w:t>四、奖励兑现：</w:t>
      </w:r>
      <w:r w:rsidRPr="00ED6F73">
        <w:rPr>
          <w:rFonts w:ascii="仿宋_GB2312" w:eastAsia="仿宋_GB2312" w:hint="eastAsia"/>
          <w:sz w:val="32"/>
          <w:szCs w:val="32"/>
        </w:rPr>
        <w:t>根据《</w:t>
      </w:r>
      <w:r>
        <w:rPr>
          <w:rFonts w:ascii="仿宋_GB2312" w:eastAsia="仿宋_GB2312" w:hint="eastAsia"/>
          <w:sz w:val="32"/>
          <w:szCs w:val="32"/>
        </w:rPr>
        <w:t>浙江省粮食流通管理办法</w:t>
      </w:r>
      <w:r w:rsidRPr="00ED6F73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,</w:t>
      </w:r>
      <w:r w:rsidRPr="00C1507F">
        <w:rPr>
          <w:rFonts w:ascii="仿宋_GB2312" w:eastAsia="仿宋_GB2312" w:hAnsiTheme="minorEastAsia" w:cs="宋体" w:hint="eastAsia"/>
          <w:sz w:val="32"/>
          <w:szCs w:val="32"/>
        </w:rPr>
        <w:t>按</w:t>
      </w:r>
      <w:r w:rsidRPr="00774A67">
        <w:rPr>
          <w:rFonts w:ascii="仿宋_GB2312" w:eastAsia="仿宋_GB2312" w:hAnsiTheme="minorEastAsia" w:cs="宋体" w:hint="eastAsia"/>
          <w:sz w:val="32"/>
          <w:szCs w:val="32"/>
        </w:rPr>
        <w:t>保持不少于上年度</w:t>
      </w:r>
      <w:r>
        <w:rPr>
          <w:rFonts w:ascii="仿宋_GB2312" w:eastAsia="仿宋_GB2312" w:hAnsiTheme="minorEastAsia" w:cs="宋体" w:hint="eastAsia"/>
          <w:sz w:val="32"/>
          <w:szCs w:val="32"/>
        </w:rPr>
        <w:t>10</w:t>
      </w:r>
      <w:r w:rsidRPr="00774A67">
        <w:rPr>
          <w:rFonts w:ascii="仿宋_GB2312" w:eastAsia="仿宋_GB2312" w:hAnsiTheme="minorEastAsia" w:cs="宋体" w:hint="eastAsia"/>
          <w:sz w:val="32"/>
          <w:szCs w:val="32"/>
        </w:rPr>
        <w:t>天正常经营量的粮食库存，核定</w:t>
      </w:r>
      <w:r>
        <w:rPr>
          <w:rFonts w:ascii="仿宋_GB2312" w:eastAsia="仿宋_GB2312" w:hAnsiTheme="minorEastAsia" w:cs="宋体" w:hint="eastAsia"/>
          <w:sz w:val="32"/>
          <w:szCs w:val="32"/>
        </w:rPr>
        <w:t>企业</w:t>
      </w:r>
      <w:r w:rsidRPr="00774A67">
        <w:rPr>
          <w:rFonts w:ascii="仿宋_GB2312" w:eastAsia="仿宋_GB2312" w:hAnsiTheme="minorEastAsia" w:cs="宋体" w:hint="eastAsia"/>
          <w:sz w:val="32"/>
          <w:szCs w:val="32"/>
        </w:rPr>
        <w:t>最低库存</w:t>
      </w:r>
      <w:r>
        <w:rPr>
          <w:rFonts w:ascii="仿宋_GB2312" w:eastAsia="仿宋_GB2312" w:hAnsiTheme="minorEastAsia" w:cs="宋体" w:hint="eastAsia"/>
          <w:sz w:val="32"/>
          <w:szCs w:val="32"/>
        </w:rPr>
        <w:t>量；</w:t>
      </w:r>
      <w:r>
        <w:rPr>
          <w:rFonts w:ascii="仿宋_GB2312" w:eastAsia="仿宋_GB2312" w:hAnsiTheme="majorEastAsia" w:cs="宋体" w:hint="eastAsia"/>
          <w:sz w:val="32"/>
          <w:szCs w:val="32"/>
        </w:rPr>
        <w:t>市发改委</w:t>
      </w: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根据企业上报</w:t>
      </w:r>
      <w:r>
        <w:rPr>
          <w:rFonts w:ascii="仿宋_GB2312" w:eastAsia="仿宋_GB2312" w:hAnsiTheme="majorEastAsia" w:cs="仿宋_GB2312" w:hint="eastAsia"/>
          <w:sz w:val="32"/>
          <w:szCs w:val="32"/>
        </w:rPr>
        <w:t>库存粮食报表，</w:t>
      </w: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每月对企业库存台账、实物</w:t>
      </w:r>
      <w:r>
        <w:rPr>
          <w:rFonts w:ascii="仿宋_GB2312" w:eastAsia="仿宋_GB2312" w:hAnsiTheme="majorEastAsia" w:cs="仿宋_GB2312" w:hint="eastAsia"/>
          <w:sz w:val="32"/>
          <w:szCs w:val="32"/>
        </w:rPr>
        <w:t>进行</w:t>
      </w: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检查，</w:t>
      </w:r>
      <w:r>
        <w:rPr>
          <w:rFonts w:ascii="仿宋_GB2312" w:eastAsia="仿宋_GB2312" w:hAnsiTheme="majorEastAsia" w:cs="仿宋_GB2312" w:hint="eastAsia"/>
          <w:sz w:val="32"/>
          <w:szCs w:val="32"/>
        </w:rPr>
        <w:t>核定企业当月库存实际数量，</w:t>
      </w: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年终按</w:t>
      </w:r>
      <w:r>
        <w:rPr>
          <w:rFonts w:ascii="仿宋_GB2312" w:eastAsia="仿宋_GB2312" w:hAnsiTheme="majorEastAsia" w:cs="仿宋_GB2312" w:hint="eastAsia"/>
          <w:sz w:val="32"/>
          <w:szCs w:val="32"/>
        </w:rPr>
        <w:t>全年</w:t>
      </w: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平均库存</w:t>
      </w:r>
      <w:r>
        <w:rPr>
          <w:rFonts w:ascii="仿宋_GB2312" w:eastAsia="仿宋_GB2312" w:hAnsiTheme="majorEastAsia" w:cs="仿宋_GB2312" w:hint="eastAsia"/>
          <w:sz w:val="32"/>
          <w:szCs w:val="32"/>
        </w:rPr>
        <w:t>较最低库存量增加部分</w:t>
      </w:r>
      <w:r w:rsidRPr="00636B5A">
        <w:rPr>
          <w:rFonts w:ascii="仿宋_GB2312" w:eastAsia="仿宋_GB2312" w:hAnsiTheme="majorEastAsia" w:cs="仿宋_GB2312" w:hint="eastAsia"/>
          <w:sz w:val="32"/>
          <w:szCs w:val="32"/>
        </w:rPr>
        <w:t>计算</w:t>
      </w:r>
      <w:r>
        <w:rPr>
          <w:rFonts w:ascii="仿宋_GB2312" w:eastAsia="仿宋_GB2312" w:hAnsiTheme="majorEastAsia" w:cs="仿宋_GB2312" w:hint="eastAsia"/>
          <w:sz w:val="32"/>
          <w:szCs w:val="32"/>
        </w:rPr>
        <w:t>贴息补助金额并进行补助兑现。</w:t>
      </w:r>
    </w:p>
    <w:p w:rsidR="00513765" w:rsidRDefault="00513765" w:rsidP="00513765">
      <w:pPr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3068FB">
        <w:rPr>
          <w:rFonts w:ascii="黑体" w:eastAsia="黑体" w:hAnsi="黑体" w:cs="宋体" w:hint="eastAsia"/>
          <w:sz w:val="32"/>
          <w:szCs w:val="32"/>
        </w:rPr>
        <w:t>五、申报要求：</w:t>
      </w:r>
      <w:r w:rsidRPr="004255EE">
        <w:rPr>
          <w:rFonts w:ascii="仿宋_GB2312" w:eastAsia="仿宋_GB2312" w:hAnsiTheme="majorEastAsia" w:hint="eastAsia"/>
          <w:sz w:val="32"/>
          <w:szCs w:val="32"/>
        </w:rPr>
        <w:t>坚持企业自愿</w:t>
      </w:r>
      <w:r>
        <w:rPr>
          <w:rFonts w:ascii="仿宋_GB2312" w:eastAsia="仿宋_GB2312" w:hAnsiTheme="majorEastAsia" w:hint="eastAsia"/>
          <w:sz w:val="32"/>
          <w:szCs w:val="32"/>
        </w:rPr>
        <w:t>原则，按照实际加工和库存能力，合理确定库存粮食数量。严格执行有关政策规定，真实提供库存报表。对弄虚作假骗取财政补助资金的，按照有关法律法规进行查处，同时取消该企业3年内申报财政奖补资金的资格，情节严重构成违法的，依法追究法律责任。</w:t>
      </w:r>
    </w:p>
    <w:p w:rsidR="00513765" w:rsidRPr="003068FB" w:rsidRDefault="00513765" w:rsidP="00513765">
      <w:pPr>
        <w:ind w:firstLine="640"/>
        <w:jc w:val="left"/>
        <w:rPr>
          <w:rFonts w:ascii="黑体" w:eastAsia="黑体" w:hAnsi="黑体"/>
          <w:sz w:val="32"/>
          <w:szCs w:val="32"/>
        </w:rPr>
      </w:pPr>
      <w:r w:rsidRPr="003068FB">
        <w:rPr>
          <w:rFonts w:ascii="黑体" w:eastAsia="黑体" w:hAnsi="黑体" w:hint="eastAsia"/>
          <w:sz w:val="32"/>
          <w:szCs w:val="32"/>
        </w:rPr>
        <w:t>六、该通知自印发之日起施行。</w:t>
      </w:r>
    </w:p>
    <w:p w:rsidR="00513765" w:rsidRPr="004F5BA3" w:rsidRDefault="00513765" w:rsidP="00513765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513765" w:rsidRDefault="00513765" w:rsidP="00513765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附件：</w:t>
      </w:r>
      <w:r>
        <w:rPr>
          <w:rFonts w:ascii="仿宋_GB2312" w:eastAsia="仿宋_GB2312" w:hAnsiTheme="majorEastAsia" w:cs="宋体" w:hint="eastAsia"/>
          <w:sz w:val="32"/>
          <w:szCs w:val="32"/>
        </w:rPr>
        <w:t>《</w:t>
      </w:r>
      <w:r w:rsidRPr="008D358B">
        <w:rPr>
          <w:rFonts w:ascii="仿宋_GB2312" w:eastAsia="仿宋_GB2312" w:hAnsiTheme="majorEastAsia" w:cs="宋体" w:hint="eastAsia"/>
          <w:sz w:val="32"/>
          <w:szCs w:val="32"/>
        </w:rPr>
        <w:t>企业粮食库存</w:t>
      </w:r>
      <w:r>
        <w:rPr>
          <w:rFonts w:ascii="仿宋_GB2312" w:eastAsia="仿宋_GB2312" w:hAnsiTheme="majorEastAsia" w:cs="宋体" w:hint="eastAsia"/>
          <w:sz w:val="32"/>
          <w:szCs w:val="32"/>
        </w:rPr>
        <w:t>贴息</w:t>
      </w:r>
      <w:r w:rsidRPr="008D358B">
        <w:rPr>
          <w:rFonts w:ascii="仿宋_GB2312" w:eastAsia="仿宋_GB2312" w:hAnsiTheme="majorEastAsia" w:cs="宋体" w:hint="eastAsia"/>
          <w:sz w:val="32"/>
          <w:szCs w:val="32"/>
        </w:rPr>
        <w:t>补助</w:t>
      </w:r>
      <w:r>
        <w:rPr>
          <w:rFonts w:ascii="仿宋_GB2312" w:eastAsia="仿宋_GB2312" w:hAnsiTheme="majorEastAsia" w:cs="宋体" w:hint="eastAsia"/>
          <w:sz w:val="32"/>
          <w:szCs w:val="32"/>
        </w:rPr>
        <w:t>申报表》</w:t>
      </w:r>
    </w:p>
    <w:p w:rsidR="00513765" w:rsidRDefault="00513765" w:rsidP="00513765">
      <w:pPr>
        <w:ind w:firstLineChars="300" w:firstLine="960"/>
        <w:rPr>
          <w:rFonts w:ascii="仿宋_GB2312" w:eastAsia="仿宋_GB2312" w:hAnsiTheme="majorEastAsia"/>
          <w:sz w:val="32"/>
          <w:szCs w:val="32"/>
        </w:rPr>
      </w:pPr>
    </w:p>
    <w:p w:rsidR="00513765" w:rsidRDefault="00513765" w:rsidP="00513765">
      <w:pPr>
        <w:ind w:firstLineChars="300" w:firstLine="960"/>
        <w:rPr>
          <w:rFonts w:ascii="仿宋_GB2312" w:eastAsia="仿宋_GB2312" w:hAnsiTheme="majorEastAsia"/>
          <w:sz w:val="32"/>
          <w:szCs w:val="32"/>
        </w:rPr>
      </w:pPr>
    </w:p>
    <w:p w:rsidR="00513765" w:rsidRDefault="00513765" w:rsidP="00513765">
      <w:pPr>
        <w:ind w:firstLineChars="300" w:firstLine="96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衢州市发展和改革委员会         衢州市财政局</w:t>
      </w:r>
    </w:p>
    <w:p w:rsidR="00513765" w:rsidRDefault="00513765" w:rsidP="00513765">
      <w:pPr>
        <w:ind w:firstLineChars="1300" w:firstLine="416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>2020年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ajor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ajorEastAsia"/>
          <w:sz w:val="32"/>
          <w:szCs w:val="32"/>
        </w:rPr>
        <w:t>日</w:t>
      </w:r>
    </w:p>
    <w:p w:rsidR="00513765" w:rsidRDefault="00513765" w:rsidP="00513765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附件：</w:t>
      </w:r>
    </w:p>
    <w:p w:rsidR="00513765" w:rsidRDefault="00513765" w:rsidP="00513765">
      <w:pPr>
        <w:jc w:val="center"/>
        <w:rPr>
          <w:rFonts w:ascii="创艺简标宋" w:eastAsia="创艺简标宋" w:hAnsiTheme="majorEastAsia" w:cs="宋体"/>
          <w:sz w:val="44"/>
          <w:szCs w:val="44"/>
        </w:rPr>
      </w:pPr>
      <w:r w:rsidRPr="00D1176B">
        <w:rPr>
          <w:rFonts w:ascii="创艺简标宋" w:eastAsia="创艺简标宋" w:hAnsiTheme="majorEastAsia" w:cs="宋体" w:hint="eastAsia"/>
          <w:sz w:val="44"/>
          <w:szCs w:val="44"/>
        </w:rPr>
        <w:t>企业粮食库存</w:t>
      </w:r>
      <w:r>
        <w:rPr>
          <w:rFonts w:ascii="创艺简标宋" w:eastAsia="创艺简标宋" w:hAnsiTheme="majorEastAsia" w:cs="宋体" w:hint="eastAsia"/>
          <w:sz w:val="44"/>
          <w:szCs w:val="44"/>
        </w:rPr>
        <w:t>贴息</w:t>
      </w:r>
      <w:r w:rsidRPr="00D1176B">
        <w:rPr>
          <w:rFonts w:ascii="创艺简标宋" w:eastAsia="创艺简标宋" w:hAnsiTheme="majorEastAsia" w:cs="宋体" w:hint="eastAsia"/>
          <w:sz w:val="44"/>
          <w:szCs w:val="44"/>
        </w:rPr>
        <w:t>补助申</w:t>
      </w:r>
      <w:r>
        <w:rPr>
          <w:rFonts w:ascii="创艺简标宋" w:eastAsia="创艺简标宋" w:hAnsiTheme="majorEastAsia" w:cs="宋体" w:hint="eastAsia"/>
          <w:sz w:val="44"/>
          <w:szCs w:val="44"/>
        </w:rPr>
        <w:t>报</w:t>
      </w:r>
      <w:r w:rsidRPr="00D1176B">
        <w:rPr>
          <w:rFonts w:ascii="创艺简标宋" w:eastAsia="创艺简标宋" w:hAnsiTheme="majorEastAsia" w:cs="宋体" w:hint="eastAsia"/>
          <w:sz w:val="44"/>
          <w:szCs w:val="44"/>
        </w:rPr>
        <w:t>表</w:t>
      </w:r>
    </w:p>
    <w:p w:rsidR="00513765" w:rsidRDefault="00513765" w:rsidP="00513765">
      <w:pPr>
        <w:rPr>
          <w:rFonts w:ascii="仿宋_GB2312" w:eastAsia="仿宋_GB2312" w:hAnsiTheme="majorEastAsia" w:cs="宋体"/>
          <w:sz w:val="28"/>
          <w:szCs w:val="28"/>
        </w:rPr>
      </w:pPr>
      <w:r w:rsidRPr="00D1176B">
        <w:rPr>
          <w:rFonts w:ascii="仿宋_GB2312" w:eastAsia="仿宋_GB2312" w:hAnsiTheme="majorEastAsia" w:cs="宋体" w:hint="eastAsia"/>
          <w:sz w:val="28"/>
          <w:szCs w:val="28"/>
        </w:rPr>
        <w:t>申报时间：</w:t>
      </w:r>
      <w:r>
        <w:rPr>
          <w:rFonts w:ascii="仿宋_GB2312" w:eastAsia="仿宋_GB2312" w:hAnsiTheme="majorEastAsia" w:cs="宋体" w:hint="eastAsia"/>
          <w:sz w:val="28"/>
          <w:szCs w:val="28"/>
        </w:rPr>
        <w:t xml:space="preserve">     年  月  日        联系人：        手机：</w:t>
      </w:r>
    </w:p>
    <w:tbl>
      <w:tblPr>
        <w:tblStyle w:val="a7"/>
        <w:tblW w:w="0" w:type="auto"/>
        <w:tblInd w:w="-34" w:type="dxa"/>
        <w:tblLook w:val="04A0"/>
      </w:tblPr>
      <w:tblGrid>
        <w:gridCol w:w="1384"/>
        <w:gridCol w:w="3087"/>
        <w:gridCol w:w="2241"/>
        <w:gridCol w:w="2235"/>
      </w:tblGrid>
      <w:tr w:rsidR="00513765" w:rsidRPr="00513765" w:rsidTr="0056572B">
        <w:trPr>
          <w:trHeight w:val="1428"/>
        </w:trPr>
        <w:tc>
          <w:tcPr>
            <w:tcW w:w="1384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3087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企业统一社会信用代码</w:t>
            </w:r>
          </w:p>
        </w:tc>
        <w:tc>
          <w:tcPr>
            <w:tcW w:w="2235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13765" w:rsidRPr="00513765" w:rsidTr="0056572B">
        <w:trPr>
          <w:trHeight w:val="1278"/>
        </w:trPr>
        <w:tc>
          <w:tcPr>
            <w:tcW w:w="1384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生产品种</w:t>
            </w:r>
          </w:p>
        </w:tc>
        <w:tc>
          <w:tcPr>
            <w:tcW w:w="3087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日加工能力（吨）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13765" w:rsidRPr="00513765" w:rsidTr="0056572B">
        <w:trPr>
          <w:trHeight w:val="1537"/>
        </w:trPr>
        <w:tc>
          <w:tcPr>
            <w:tcW w:w="1384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申报库存</w:t>
            </w:r>
          </w:p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（吨）</w:t>
            </w:r>
          </w:p>
        </w:tc>
        <w:tc>
          <w:tcPr>
            <w:tcW w:w="3087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实际库存</w:t>
            </w:r>
          </w:p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（吨）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13765" w:rsidRPr="00513765" w:rsidTr="0056572B">
        <w:trPr>
          <w:trHeight w:val="3246"/>
        </w:trPr>
        <w:tc>
          <w:tcPr>
            <w:tcW w:w="1384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企业真实性承诺</w:t>
            </w:r>
          </w:p>
        </w:tc>
        <w:tc>
          <w:tcPr>
            <w:tcW w:w="7563" w:type="dxa"/>
            <w:gridSpan w:val="3"/>
            <w:vAlign w:val="center"/>
          </w:tcPr>
          <w:p w:rsidR="00513765" w:rsidRPr="00513765" w:rsidRDefault="00513765" w:rsidP="00513765">
            <w:pPr>
              <w:spacing w:line="400" w:lineRule="exact"/>
              <w:ind w:firstLine="555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我单位申报的所有材料，均真实有效，如有不实，愿承担相应责任。</w:t>
            </w:r>
          </w:p>
          <w:p w:rsidR="00513765" w:rsidRPr="00513765" w:rsidRDefault="00513765" w:rsidP="00513765">
            <w:pPr>
              <w:spacing w:line="400" w:lineRule="exact"/>
              <w:ind w:firstLine="555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13765" w:rsidRPr="00513765" w:rsidRDefault="00513765" w:rsidP="00513765">
            <w:pPr>
              <w:spacing w:line="400" w:lineRule="exact"/>
              <w:ind w:firstLine="555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法定代表人签章：                    （加盖公章）</w:t>
            </w:r>
          </w:p>
          <w:p w:rsidR="00513765" w:rsidRPr="00513765" w:rsidRDefault="00513765" w:rsidP="00513765">
            <w:pPr>
              <w:spacing w:line="400" w:lineRule="exact"/>
              <w:ind w:firstLine="555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13765" w:rsidRPr="00513765" w:rsidRDefault="00513765" w:rsidP="00513765">
            <w:pPr>
              <w:spacing w:line="400" w:lineRule="exact"/>
              <w:ind w:firstLine="555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513765" w:rsidRPr="00513765" w:rsidTr="0056572B">
        <w:trPr>
          <w:trHeight w:val="2687"/>
        </w:trPr>
        <w:tc>
          <w:tcPr>
            <w:tcW w:w="1384" w:type="dxa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563" w:type="dxa"/>
            <w:gridSpan w:val="3"/>
            <w:vAlign w:val="center"/>
          </w:tcPr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13765" w:rsidRPr="00513765" w:rsidRDefault="00513765" w:rsidP="00513765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13765">
              <w:rPr>
                <w:rFonts w:ascii="仿宋_GB2312" w:eastAsia="仿宋_GB2312" w:hAnsi="宋体" w:cs="Times New Roman" w:hint="eastAsia"/>
                <w:sz w:val="28"/>
                <w:szCs w:val="28"/>
              </w:rPr>
              <w:t>签名：                           年   月   日</w:t>
            </w:r>
          </w:p>
        </w:tc>
      </w:tr>
    </w:tbl>
    <w:p w:rsidR="00513765" w:rsidRDefault="00513765" w:rsidP="00513765">
      <w:pPr>
        <w:jc w:val="left"/>
      </w:pPr>
    </w:p>
    <w:sectPr w:rsidR="00513765" w:rsidSect="00452BF6">
      <w:pgSz w:w="11906" w:h="16838"/>
      <w:pgMar w:top="2268" w:right="1474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15" w:rsidRDefault="00170015" w:rsidP="00452BF6">
      <w:r>
        <w:separator/>
      </w:r>
    </w:p>
  </w:endnote>
  <w:endnote w:type="continuationSeparator" w:id="1">
    <w:p w:rsidR="00170015" w:rsidRDefault="00170015" w:rsidP="0045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15" w:rsidRDefault="00170015" w:rsidP="00452BF6">
      <w:r>
        <w:separator/>
      </w:r>
    </w:p>
  </w:footnote>
  <w:footnote w:type="continuationSeparator" w:id="1">
    <w:p w:rsidR="00170015" w:rsidRDefault="00170015" w:rsidP="00452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BF6"/>
    <w:rsid w:val="000352CD"/>
    <w:rsid w:val="00170015"/>
    <w:rsid w:val="00452BF6"/>
    <w:rsid w:val="00513765"/>
    <w:rsid w:val="005169BD"/>
    <w:rsid w:val="0056572B"/>
    <w:rsid w:val="00B46D11"/>
    <w:rsid w:val="00CB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BF6"/>
    <w:rPr>
      <w:sz w:val="18"/>
      <w:szCs w:val="18"/>
    </w:rPr>
  </w:style>
  <w:style w:type="paragraph" w:styleId="a5">
    <w:name w:val="Normal (Web)"/>
    <w:basedOn w:val="a"/>
    <w:rsid w:val="00452BF6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1376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13765"/>
  </w:style>
  <w:style w:type="table" w:styleId="a7">
    <w:name w:val="Table Grid"/>
    <w:basedOn w:val="a1"/>
    <w:rsid w:val="00513765"/>
    <w:pPr>
      <w:jc w:val="center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2020-05-22T00:45:00Z</dcterms:created>
  <dcterms:modified xsi:type="dcterms:W3CDTF">2020-05-22T00:51:00Z</dcterms:modified>
</cp:coreProperties>
</file>